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2AD4" w14:textId="77777777" w:rsidR="00B712AE" w:rsidRPr="00422DFA" w:rsidRDefault="00B712AE">
      <w:pPr>
        <w:pStyle w:val="Title"/>
        <w:rPr>
          <w:sz w:val="28"/>
          <w:szCs w:val="28"/>
          <w:u w:val="none"/>
        </w:rPr>
      </w:pPr>
      <w:r w:rsidRPr="00422DFA">
        <w:rPr>
          <w:sz w:val="28"/>
          <w:szCs w:val="28"/>
          <w:u w:val="none"/>
        </w:rPr>
        <w:t>STATEMENT OF REASONS</w:t>
      </w:r>
    </w:p>
    <w:p w14:paraId="3C2EB3F9" w14:textId="77777777" w:rsidR="00B712AE" w:rsidRDefault="00B712AE">
      <w:pPr>
        <w:jc w:val="center"/>
        <w:rPr>
          <w:b/>
          <w:sz w:val="24"/>
          <w:u w:val="single"/>
        </w:rPr>
      </w:pPr>
    </w:p>
    <w:p w14:paraId="66BB30B2" w14:textId="77777777" w:rsidR="00B712AE" w:rsidRDefault="00B712AE">
      <w:pPr>
        <w:jc w:val="center"/>
        <w:rPr>
          <w:b/>
          <w:sz w:val="24"/>
          <w:u w:val="single"/>
        </w:rPr>
      </w:pPr>
    </w:p>
    <w:p w14:paraId="36480351"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0A7666CC" w14:textId="2C132F40" w:rsidR="00B712AE" w:rsidRDefault="00B712AE">
      <w:pPr>
        <w:rPr>
          <w:sz w:val="24"/>
        </w:rPr>
      </w:pPr>
    </w:p>
    <w:p w14:paraId="1D1F13C3" w14:textId="77777777" w:rsidR="00654AD6" w:rsidRDefault="00654AD6" w:rsidP="00654AD6">
      <w:pPr>
        <w:jc w:val="center"/>
        <w:rPr>
          <w:b/>
          <w:sz w:val="24"/>
        </w:rPr>
      </w:pPr>
      <w:r>
        <w:rPr>
          <w:b/>
          <w:sz w:val="24"/>
        </w:rPr>
        <w:t>Traffic Regulation (Consolidation) Order 2009</w:t>
      </w:r>
    </w:p>
    <w:p w14:paraId="4C45E466" w14:textId="3B635779" w:rsidR="00654AD6" w:rsidRDefault="00654AD6" w:rsidP="00654AD6">
      <w:pPr>
        <w:jc w:val="center"/>
        <w:rPr>
          <w:b/>
          <w:sz w:val="24"/>
        </w:rPr>
      </w:pPr>
      <w:r>
        <w:rPr>
          <w:b/>
          <w:sz w:val="24"/>
        </w:rPr>
        <w:t xml:space="preserve">(Great </w:t>
      </w:r>
      <w:r w:rsidR="00E613A6">
        <w:rPr>
          <w:b/>
          <w:sz w:val="24"/>
        </w:rPr>
        <w:t>Park Way Area</w:t>
      </w:r>
      <w:r>
        <w:rPr>
          <w:b/>
          <w:sz w:val="24"/>
        </w:rPr>
        <w:t xml:space="preserve"> Variation) Order 2022, </w:t>
      </w:r>
    </w:p>
    <w:p w14:paraId="17813C39" w14:textId="77777777" w:rsidR="00654AD6" w:rsidRDefault="00654AD6" w:rsidP="00654AD6">
      <w:pPr>
        <w:jc w:val="center"/>
        <w:rPr>
          <w:b/>
          <w:sz w:val="24"/>
        </w:rPr>
      </w:pPr>
    </w:p>
    <w:p w14:paraId="3B789699" w14:textId="5CF107EA" w:rsidR="00654AD6" w:rsidRDefault="00654AD6" w:rsidP="00654AD6">
      <w:pPr>
        <w:jc w:val="center"/>
        <w:rPr>
          <w:b/>
          <w:sz w:val="24"/>
        </w:rPr>
      </w:pPr>
      <w:r>
        <w:rPr>
          <w:b/>
          <w:sz w:val="24"/>
        </w:rPr>
        <w:t xml:space="preserve">(Great </w:t>
      </w:r>
      <w:r w:rsidR="00E613A6">
        <w:rPr>
          <w:b/>
          <w:sz w:val="24"/>
        </w:rPr>
        <w:t>Park Way Area</w:t>
      </w:r>
      <w:r>
        <w:rPr>
          <w:b/>
          <w:sz w:val="24"/>
        </w:rPr>
        <w:t xml:space="preserve">) </w:t>
      </w:r>
    </w:p>
    <w:p w14:paraId="7708868F" w14:textId="7C16E9D9" w:rsidR="00654AD6" w:rsidRDefault="00654AD6" w:rsidP="00654AD6">
      <w:pPr>
        <w:jc w:val="center"/>
        <w:rPr>
          <w:b/>
          <w:sz w:val="24"/>
        </w:rPr>
      </w:pPr>
      <w:r>
        <w:rPr>
          <w:b/>
          <w:sz w:val="24"/>
        </w:rPr>
        <w:t>Speed Limit Order 2022</w:t>
      </w:r>
      <w:r w:rsidR="00E613A6">
        <w:rPr>
          <w:b/>
          <w:sz w:val="24"/>
        </w:rPr>
        <w:t>, and</w:t>
      </w:r>
    </w:p>
    <w:p w14:paraId="1616179B" w14:textId="47A4C3A2" w:rsidR="00E613A6" w:rsidRDefault="00E613A6" w:rsidP="00654AD6">
      <w:pPr>
        <w:jc w:val="center"/>
        <w:rPr>
          <w:b/>
          <w:sz w:val="24"/>
        </w:rPr>
      </w:pPr>
    </w:p>
    <w:p w14:paraId="16F1FDB0" w14:textId="73567906" w:rsidR="00E613A6" w:rsidRDefault="00E613A6" w:rsidP="00654AD6">
      <w:pPr>
        <w:jc w:val="center"/>
        <w:rPr>
          <w:b/>
          <w:sz w:val="24"/>
        </w:rPr>
      </w:pPr>
      <w:r>
        <w:rPr>
          <w:b/>
          <w:sz w:val="24"/>
        </w:rPr>
        <w:t xml:space="preserve">Great Park Way Area </w:t>
      </w:r>
    </w:p>
    <w:p w14:paraId="576DC461" w14:textId="16E5C9F8" w:rsidR="00E613A6" w:rsidRDefault="00E613A6" w:rsidP="00654AD6">
      <w:pPr>
        <w:jc w:val="center"/>
        <w:rPr>
          <w:sz w:val="24"/>
        </w:rPr>
      </w:pPr>
      <w:r>
        <w:rPr>
          <w:b/>
          <w:sz w:val="24"/>
        </w:rPr>
        <w:t>Pedestrian Crossing Notice</w:t>
      </w:r>
    </w:p>
    <w:p w14:paraId="7B52511C" w14:textId="77777777" w:rsidR="00422DFA" w:rsidRDefault="00422DFA">
      <w:pPr>
        <w:rPr>
          <w:sz w:val="24"/>
        </w:rPr>
      </w:pPr>
    </w:p>
    <w:p w14:paraId="1FFE976F" w14:textId="1C364DE4" w:rsidR="00B712AE" w:rsidRDefault="00B712AE">
      <w:pPr>
        <w:rPr>
          <w:sz w:val="24"/>
        </w:rPr>
      </w:pPr>
      <w:r>
        <w:rPr>
          <w:sz w:val="24"/>
        </w:rPr>
        <w:t>The Council’s reasons for proposing to make the above Order</w:t>
      </w:r>
      <w:r w:rsidR="00654AD6">
        <w:rPr>
          <w:sz w:val="24"/>
        </w:rPr>
        <w:t>s</w:t>
      </w:r>
      <w:r>
        <w:rPr>
          <w:sz w:val="24"/>
        </w:rPr>
        <w:t xml:space="preserve"> are as follows:-</w:t>
      </w:r>
    </w:p>
    <w:p w14:paraId="05044556" w14:textId="77777777" w:rsidR="00226EDB" w:rsidRDefault="00226EDB" w:rsidP="007C1EFA">
      <w:pPr>
        <w:rPr>
          <w:sz w:val="24"/>
        </w:rPr>
      </w:pPr>
    </w:p>
    <w:p w14:paraId="2B4EF205" w14:textId="62FBA635" w:rsidR="00E613A6" w:rsidRDefault="00E613A6" w:rsidP="00B13BBB">
      <w:pPr>
        <w:rPr>
          <w:sz w:val="24"/>
          <w:szCs w:val="24"/>
        </w:rPr>
      </w:pPr>
      <w:r w:rsidRPr="00E613A6">
        <w:rPr>
          <w:sz w:val="24"/>
          <w:szCs w:val="24"/>
        </w:rPr>
        <w:t xml:space="preserve">As part of the planning application for the Great Park development, the main access road (Great Park Way) requires specific infrastructure to facilitate safe travel around the development. </w:t>
      </w:r>
    </w:p>
    <w:p w14:paraId="496A4D1C" w14:textId="77777777" w:rsidR="00E613A6" w:rsidRDefault="00E613A6" w:rsidP="00B13BBB">
      <w:pPr>
        <w:rPr>
          <w:sz w:val="24"/>
          <w:szCs w:val="24"/>
        </w:rPr>
      </w:pPr>
    </w:p>
    <w:p w14:paraId="66AF0EC8" w14:textId="77777777" w:rsidR="00E613A6" w:rsidRDefault="00E613A6" w:rsidP="00B13BBB">
      <w:pPr>
        <w:rPr>
          <w:sz w:val="24"/>
          <w:szCs w:val="24"/>
        </w:rPr>
      </w:pPr>
      <w:r w:rsidRPr="00E613A6">
        <w:rPr>
          <w:sz w:val="24"/>
          <w:szCs w:val="24"/>
        </w:rPr>
        <w:t>The measures proposed are required to improve safety around the site</w:t>
      </w:r>
      <w:r>
        <w:rPr>
          <w:sz w:val="24"/>
          <w:szCs w:val="24"/>
        </w:rPr>
        <w:t>.</w:t>
      </w:r>
    </w:p>
    <w:p w14:paraId="268200B4" w14:textId="77777777" w:rsidR="00E613A6" w:rsidRDefault="00E613A6" w:rsidP="00B13BBB">
      <w:pPr>
        <w:rPr>
          <w:sz w:val="24"/>
          <w:szCs w:val="24"/>
        </w:rPr>
      </w:pPr>
    </w:p>
    <w:p w14:paraId="758E5E88" w14:textId="5983CA9F" w:rsidR="00E613A6" w:rsidRDefault="00E613A6" w:rsidP="00B13BBB">
      <w:pPr>
        <w:rPr>
          <w:sz w:val="24"/>
          <w:szCs w:val="24"/>
        </w:rPr>
      </w:pPr>
      <w:r>
        <w:rPr>
          <w:sz w:val="24"/>
          <w:szCs w:val="24"/>
        </w:rPr>
        <w:t>The W</w:t>
      </w:r>
      <w:r w:rsidRPr="00E613A6">
        <w:rPr>
          <w:sz w:val="24"/>
          <w:szCs w:val="24"/>
        </w:rPr>
        <w:t xml:space="preserve">aiting </w:t>
      </w:r>
      <w:r>
        <w:rPr>
          <w:sz w:val="24"/>
          <w:szCs w:val="24"/>
        </w:rPr>
        <w:t>R</w:t>
      </w:r>
      <w:r w:rsidRPr="00E613A6">
        <w:rPr>
          <w:sz w:val="24"/>
          <w:szCs w:val="24"/>
        </w:rPr>
        <w:t xml:space="preserve">estrictions are </w:t>
      </w:r>
      <w:r>
        <w:rPr>
          <w:sz w:val="24"/>
          <w:szCs w:val="24"/>
        </w:rPr>
        <w:t xml:space="preserve">proposed to be </w:t>
      </w:r>
      <w:r w:rsidRPr="00E613A6">
        <w:rPr>
          <w:sz w:val="24"/>
          <w:szCs w:val="24"/>
        </w:rPr>
        <w:t>placed at junctions and at locations that improve accessibility</w:t>
      </w:r>
      <w:r>
        <w:rPr>
          <w:sz w:val="24"/>
          <w:szCs w:val="24"/>
        </w:rPr>
        <w:t xml:space="preserve"> and road safety</w:t>
      </w:r>
      <w:r w:rsidRPr="00E613A6">
        <w:rPr>
          <w:sz w:val="24"/>
          <w:szCs w:val="24"/>
        </w:rPr>
        <w:t>.</w:t>
      </w:r>
      <w:r>
        <w:rPr>
          <w:sz w:val="24"/>
          <w:szCs w:val="24"/>
        </w:rPr>
        <w:t xml:space="preserve">  </w:t>
      </w:r>
      <w:r w:rsidRPr="00E613A6">
        <w:rPr>
          <w:sz w:val="24"/>
          <w:szCs w:val="24"/>
        </w:rPr>
        <w:t xml:space="preserve">They are also proposed alongside the sections that have a Rural Clearway, to prevent parking on the verge and footpath. </w:t>
      </w:r>
    </w:p>
    <w:p w14:paraId="7373CD74" w14:textId="77777777" w:rsidR="00E613A6" w:rsidRDefault="00E613A6" w:rsidP="00B13BBB">
      <w:pPr>
        <w:rPr>
          <w:sz w:val="24"/>
          <w:szCs w:val="24"/>
        </w:rPr>
      </w:pPr>
    </w:p>
    <w:p w14:paraId="07CF1F0C" w14:textId="77777777" w:rsidR="00E613A6" w:rsidRDefault="00E613A6" w:rsidP="00B13BBB">
      <w:pPr>
        <w:rPr>
          <w:sz w:val="24"/>
          <w:szCs w:val="24"/>
        </w:rPr>
      </w:pPr>
      <w:r w:rsidRPr="00E613A6">
        <w:rPr>
          <w:sz w:val="24"/>
          <w:szCs w:val="24"/>
        </w:rPr>
        <w:t>The 24-hour Clearways are proposed to facilitate the expeditious and safe flow of pedestrian and vehicular traffic</w:t>
      </w:r>
      <w:r>
        <w:rPr>
          <w:sz w:val="24"/>
          <w:szCs w:val="24"/>
        </w:rPr>
        <w:t xml:space="preserve"> as the restriction </w:t>
      </w:r>
      <w:r w:rsidRPr="00E613A6">
        <w:rPr>
          <w:sz w:val="24"/>
          <w:szCs w:val="24"/>
        </w:rPr>
        <w:t xml:space="preserve">prohibits stopping on the main carriageway for any purpose at all times. </w:t>
      </w:r>
    </w:p>
    <w:p w14:paraId="440F4EEE" w14:textId="77777777" w:rsidR="00E613A6" w:rsidRDefault="00E613A6" w:rsidP="00B13BBB">
      <w:pPr>
        <w:rPr>
          <w:sz w:val="24"/>
          <w:szCs w:val="24"/>
        </w:rPr>
      </w:pPr>
    </w:p>
    <w:p w14:paraId="0D5E3747" w14:textId="77777777" w:rsidR="00E613A6" w:rsidRDefault="00E613A6" w:rsidP="00B13BBB">
      <w:pPr>
        <w:rPr>
          <w:sz w:val="24"/>
          <w:szCs w:val="24"/>
        </w:rPr>
      </w:pPr>
      <w:r w:rsidRPr="00E613A6">
        <w:rPr>
          <w:sz w:val="24"/>
          <w:szCs w:val="24"/>
        </w:rPr>
        <w:t xml:space="preserve">The 7.5t Weight Restriction is proposed to stop larger (typically works) vehicles from accessing Great Park Way using residential roads. This will reduce disturbance to residents, and </w:t>
      </w:r>
      <w:r>
        <w:rPr>
          <w:sz w:val="24"/>
          <w:szCs w:val="24"/>
        </w:rPr>
        <w:t xml:space="preserve">make </w:t>
      </w:r>
      <w:r w:rsidRPr="00E613A6">
        <w:rPr>
          <w:sz w:val="24"/>
          <w:szCs w:val="24"/>
        </w:rPr>
        <w:t xml:space="preserve">larger vehicles use Principal Roads that are designed to be more suitable for heavy and constant vehicular traffic. </w:t>
      </w:r>
    </w:p>
    <w:p w14:paraId="023AB9C8" w14:textId="77777777" w:rsidR="00E613A6" w:rsidRDefault="00E613A6" w:rsidP="00B13BBB">
      <w:pPr>
        <w:rPr>
          <w:sz w:val="24"/>
          <w:szCs w:val="24"/>
        </w:rPr>
      </w:pPr>
    </w:p>
    <w:p w14:paraId="4FAD0788" w14:textId="77777777" w:rsidR="00E613A6" w:rsidRDefault="00E613A6" w:rsidP="00B13BBB">
      <w:pPr>
        <w:rPr>
          <w:sz w:val="24"/>
          <w:szCs w:val="24"/>
        </w:rPr>
      </w:pPr>
      <w:r w:rsidRPr="00E613A6">
        <w:rPr>
          <w:sz w:val="24"/>
          <w:szCs w:val="24"/>
        </w:rPr>
        <w:t xml:space="preserve">The speed limits proposed are those most suitable for these areas. These limits are in keeping with how streets are signed across the city i.e., with 40mph designated for distributor roads; 30mph for local distributor roads; and 20mph for residential streets. </w:t>
      </w:r>
    </w:p>
    <w:p w14:paraId="69D95D1A" w14:textId="77777777" w:rsidR="00E613A6" w:rsidRDefault="00E613A6" w:rsidP="00B13BBB">
      <w:pPr>
        <w:rPr>
          <w:sz w:val="24"/>
          <w:szCs w:val="24"/>
        </w:rPr>
      </w:pPr>
    </w:p>
    <w:p w14:paraId="38A9242B" w14:textId="1E13929D" w:rsidR="00B13BBB" w:rsidRPr="00E613A6" w:rsidRDefault="00E613A6" w:rsidP="00B13BBB">
      <w:pPr>
        <w:rPr>
          <w:sz w:val="24"/>
          <w:szCs w:val="24"/>
        </w:rPr>
      </w:pPr>
      <w:r>
        <w:rPr>
          <w:sz w:val="24"/>
          <w:szCs w:val="24"/>
        </w:rPr>
        <w:t xml:space="preserve">The </w:t>
      </w:r>
      <w:r w:rsidRPr="00E613A6">
        <w:rPr>
          <w:sz w:val="24"/>
          <w:szCs w:val="24"/>
        </w:rPr>
        <w:t>Toucan and Pelican Crossings</w:t>
      </w:r>
      <w:r>
        <w:rPr>
          <w:sz w:val="24"/>
          <w:szCs w:val="24"/>
        </w:rPr>
        <w:t xml:space="preserve"> are </w:t>
      </w:r>
      <w:r w:rsidRPr="00E613A6">
        <w:rPr>
          <w:sz w:val="24"/>
          <w:szCs w:val="24"/>
        </w:rPr>
        <w:t xml:space="preserve">to facilitate the safe crossing of all pedestrian traffic, including cycles and horses. </w:t>
      </w:r>
    </w:p>
    <w:sectPr w:rsidR="00B13BBB" w:rsidRPr="00E613A6"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BB09" w14:textId="77777777" w:rsidR="00921CF9" w:rsidRDefault="00921CF9">
      <w:r>
        <w:separator/>
      </w:r>
    </w:p>
  </w:endnote>
  <w:endnote w:type="continuationSeparator" w:id="0">
    <w:p w14:paraId="4757D0E9"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4B27" w14:textId="77777777" w:rsidR="00921CF9" w:rsidRDefault="00921CF9">
      <w:r>
        <w:separator/>
      </w:r>
    </w:p>
  </w:footnote>
  <w:footnote w:type="continuationSeparator" w:id="0">
    <w:p w14:paraId="209E8628"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654AD6"/>
    <w:rsid w:val="007C1EFA"/>
    <w:rsid w:val="00921CF9"/>
    <w:rsid w:val="009F061E"/>
    <w:rsid w:val="00AA21ED"/>
    <w:rsid w:val="00B13BBB"/>
    <w:rsid w:val="00B712AE"/>
    <w:rsid w:val="00B97BFF"/>
    <w:rsid w:val="00C67F6C"/>
    <w:rsid w:val="00CF0B6D"/>
    <w:rsid w:val="00D1418E"/>
    <w:rsid w:val="00E613A6"/>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24C13B93"/>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2022-08-11T10:06:00Z</dcterms:modified>
</cp:coreProperties>
</file>